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34E" w:rsidRDefault="006C7764" w:rsidP="00A243DE">
      <w:pPr>
        <w:spacing w:line="240" w:lineRule="auto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-909955</wp:posOffset>
                </wp:positionV>
                <wp:extent cx="10692384" cy="7557770"/>
                <wp:effectExtent l="0" t="0" r="0" b="5080"/>
                <wp:wrapNone/>
                <wp:docPr id="2167" name="Group 2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57770"/>
                          <a:chOff x="0" y="0"/>
                          <a:chExt cx="10692384" cy="7557770"/>
                        </a:xfrm>
                      </wpg:grpSpPr>
                      <wps:wsp>
                        <wps:cNvPr id="2423" name="Shape 2423"/>
                        <wps:cNvSpPr/>
                        <wps:spPr>
                          <a:xfrm>
                            <a:off x="0" y="0"/>
                            <a:ext cx="10692384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4" h="7557770">
                                <a:moveTo>
                                  <a:pt x="0" y="0"/>
                                </a:moveTo>
                                <a:lnTo>
                                  <a:pt x="10692384" y="0"/>
                                </a:lnTo>
                                <a:lnTo>
                                  <a:pt x="10692384" y="7557770"/>
                                </a:lnTo>
                                <a:lnTo>
                                  <a:pt x="0" y="75577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2DB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60479" id="Group 2167" o:spid="_x0000_s1026" style="position:absolute;margin-left:0;margin-top:-71.65pt;width:841.9pt;height:595.1pt;z-index:-251658240;mso-position-horizontal:left;mso-position-horizontal-relative:page" coordsize="106923,75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">
                <v:shape id="Shape 2423" o:spid="_x0000_s1027" style="position:absolute;width:106923;height:75577;visibility:visible;mso-wrap-style:square;v-text-anchor:top" coordsize="10692384,7557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5Z8YA&#10;AADdAAAADwAAAGRycy9kb3ducmV2LnhtbESPQWvCQBSE70L/w/IK3uqmqViJ2UhoFTxVNAWvj+wz&#10;SZt9G7JrjP313ULB4zAz3zDpejStGKh3jWUFz7MIBHFpdcOVgs9i+7QE4TyyxtYyKbiRg3X2MEkx&#10;0fbKBxqOvhIBwi5BBbX3XSKlK2sy6Ga2Iw7e2fYGfZB9JXWP1wA3rYyjaCENNhwWauzoraby+3gx&#10;CoZLdMo/3ov5vn3d/DBvvkweF0pNH8d8BcLT6O/h//ZOK4jn8Qv8vQ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B5Z8YAAADdAAAADwAAAAAAAAAAAAAAAACYAgAAZHJz&#10;L2Rvd25yZXYueG1sUEsFBgAAAAAEAAQA9QAAAIsDAAAAAA==&#10;" path="m,l10692384,r,7557770l,7557770,,e" fillcolor="#f2dbdb" stroked="f" strokeweight="0">
                  <v:stroke miterlimit="83231f" joinstyle="miter"/>
                  <v:path arrowok="t" textboxrect="0,0,10692384,7557770"/>
                </v:shape>
                <w10:wrap anchorx="page"/>
              </v:group>
            </w:pict>
          </mc:Fallback>
        </mc:AlternateContent>
      </w:r>
      <w:r>
        <w:rPr>
          <w:b/>
        </w:rPr>
        <w:t>Туберкулез</w:t>
      </w:r>
      <w:r>
        <w:t xml:space="preserve"> - инфекционное заболевание, вызываемое микобактерией </w:t>
      </w:r>
      <w:proofErr w:type="gramStart"/>
      <w:r>
        <w:t>туберкулеза  –</w:t>
      </w:r>
      <w:proofErr w:type="gramEnd"/>
      <w:r>
        <w:t xml:space="preserve"> </w:t>
      </w:r>
      <w:proofErr w:type="spellStart"/>
      <w:r>
        <w:t>Mycobacterium</w:t>
      </w:r>
      <w:proofErr w:type="spellEnd"/>
      <w:r>
        <w:t xml:space="preserve"> </w:t>
      </w:r>
      <w:proofErr w:type="spellStart"/>
      <w:r>
        <w:t>tuberculosis</w:t>
      </w:r>
      <w:proofErr w:type="spellEnd"/>
      <w:r>
        <w:t xml:space="preserve"> (палочка Коха).</w:t>
      </w:r>
    </w:p>
    <w:p w:rsidR="003C634E" w:rsidRDefault="006C7764" w:rsidP="00A243DE">
      <w:pPr>
        <w:spacing w:line="240" w:lineRule="auto"/>
        <w:jc w:val="left"/>
      </w:pPr>
      <w:r>
        <w:t>Туберкулез опасен своими осложнениями и нередко заканчивается летальным исходом.</w:t>
      </w:r>
    </w:p>
    <w:p w:rsidR="003C634E" w:rsidRDefault="006C7764" w:rsidP="00A243DE">
      <w:pPr>
        <w:spacing w:line="240" w:lineRule="auto"/>
        <w:jc w:val="left"/>
      </w:pPr>
      <w:r>
        <w:t>Ежегодно в России от туберкулеза умирают более 20 тысяч человек. По всему миру среди детей до 15 лет каждый год выявляется более 1 миллиона новых случаев туберкулеза.</w:t>
      </w:r>
    </w:p>
    <w:p w:rsidR="003C634E" w:rsidRDefault="006C7764" w:rsidP="00A243DE">
      <w:pPr>
        <w:spacing w:line="240" w:lineRule="auto"/>
        <w:jc w:val="left"/>
      </w:pPr>
      <w:r>
        <w:t>Вероятность инфицирования у детей выше, так как меньше бактерий туберкулеза требуется дл</w:t>
      </w:r>
      <w:r>
        <w:t>я заражения. Течение заболевания у детей тяжелее, чем у взрослых.</w:t>
      </w:r>
    </w:p>
    <w:p w:rsidR="003C634E" w:rsidRDefault="006C7764" w:rsidP="00A243DE">
      <w:pPr>
        <w:spacing w:after="283" w:line="240" w:lineRule="auto"/>
        <w:jc w:val="left"/>
      </w:pPr>
      <w:r>
        <w:rPr>
          <w:b/>
        </w:rPr>
        <w:t xml:space="preserve">Как </w:t>
      </w:r>
      <w:r>
        <w:rPr>
          <w:b/>
        </w:rPr>
        <w:tab/>
        <w:t xml:space="preserve">происходит </w:t>
      </w:r>
      <w:r>
        <w:rPr>
          <w:b/>
        </w:rPr>
        <w:tab/>
        <w:t>заражение туберкулезом?</w:t>
      </w:r>
    </w:p>
    <w:p w:rsidR="003C634E" w:rsidRDefault="006C7764" w:rsidP="00A243DE">
      <w:pPr>
        <w:spacing w:after="86" w:line="240" w:lineRule="auto"/>
        <w:ind w:right="-15"/>
        <w:jc w:val="left"/>
      </w:pPr>
      <w:r>
        <w:rPr>
          <w:i/>
        </w:rPr>
        <w:t>Воздушно-капельный путь:</w:t>
      </w:r>
    </w:p>
    <w:p w:rsidR="003C634E" w:rsidRDefault="006C7764" w:rsidP="00A243DE">
      <w:pPr>
        <w:spacing w:after="84" w:line="240" w:lineRule="auto"/>
        <w:jc w:val="left"/>
      </w:pPr>
      <w:proofErr w:type="gramStart"/>
      <w:r>
        <w:t>при</w:t>
      </w:r>
      <w:proofErr w:type="gramEnd"/>
      <w:r>
        <w:t xml:space="preserve"> кашле, чихании, во время разговора </w:t>
      </w:r>
      <w:r>
        <w:rPr>
          <w:i/>
        </w:rPr>
        <w:t>Контактно-бытовой путь:</w:t>
      </w:r>
    </w:p>
    <w:p w:rsidR="003C634E" w:rsidRDefault="006C7764" w:rsidP="00A243DE">
      <w:pPr>
        <w:spacing w:after="87" w:line="240" w:lineRule="auto"/>
        <w:jc w:val="left"/>
      </w:pPr>
      <w:proofErr w:type="gramStart"/>
      <w:r>
        <w:t>при</w:t>
      </w:r>
      <w:proofErr w:type="gramEnd"/>
      <w:r>
        <w:t xml:space="preserve"> контакте с вещами больного, посудой, загрязненными в</w:t>
      </w:r>
      <w:r>
        <w:t>озбудителем туберкулеза.</w:t>
      </w:r>
    </w:p>
    <w:p w:rsidR="003C634E" w:rsidRDefault="006C7764" w:rsidP="00A243DE">
      <w:pPr>
        <w:spacing w:line="240" w:lineRule="auto"/>
        <w:jc w:val="left"/>
      </w:pPr>
      <w:r>
        <w:t xml:space="preserve">Заражение может произойти при употреблении в пищу молочных </w:t>
      </w:r>
      <w:r>
        <w:lastRenderedPageBreak/>
        <w:t>продуктов, не прошедших термическую обработку.</w:t>
      </w:r>
    </w:p>
    <w:p w:rsidR="003C634E" w:rsidRDefault="006C7764" w:rsidP="00A243DE">
      <w:pPr>
        <w:spacing w:line="240" w:lineRule="auto"/>
        <w:jc w:val="left"/>
      </w:pPr>
      <w:r>
        <w:t xml:space="preserve">В основном туберкулез поражает органы дыхания, но нередко встречаются внелегочные формы. Поражаться могут суставы, почки, </w:t>
      </w:r>
      <w:r>
        <w:t>лимфатическая система, глаза, кожа, нервная система.</w:t>
      </w:r>
    </w:p>
    <w:p w:rsidR="003C634E" w:rsidRDefault="006C7764" w:rsidP="00A243DE">
      <w:pPr>
        <w:spacing w:after="275" w:line="240" w:lineRule="auto"/>
        <w:ind w:right="-15"/>
        <w:jc w:val="left"/>
      </w:pPr>
      <w:r>
        <w:rPr>
          <w:i/>
        </w:rPr>
        <w:t xml:space="preserve">Отсутствие аппетита и потеря веса – первые признаки туберкулеза у детей. </w:t>
      </w:r>
      <w:r>
        <w:rPr>
          <w:b/>
        </w:rPr>
        <w:t>Профилактика туберкулеза</w:t>
      </w:r>
    </w:p>
    <w:p w:rsidR="003C634E" w:rsidRDefault="006C7764" w:rsidP="00A243DE">
      <w:pPr>
        <w:spacing w:line="240" w:lineRule="auto"/>
        <w:jc w:val="left"/>
      </w:pPr>
      <w:r>
        <w:t xml:space="preserve">Основным способом профилактики туберкулеза у детей является прививка БЦЖ. </w:t>
      </w:r>
      <w:r>
        <w:rPr>
          <w:i/>
        </w:rPr>
        <w:t>БЦЖ – это вакцина, которая з</w:t>
      </w:r>
      <w:r>
        <w:rPr>
          <w:i/>
        </w:rPr>
        <w:t>ащищает ребенка от туберкулеза.</w:t>
      </w:r>
    </w:p>
    <w:p w:rsidR="003C634E" w:rsidRDefault="006C7764" w:rsidP="00A243DE">
      <w:pPr>
        <w:spacing w:line="240" w:lineRule="auto"/>
        <w:jc w:val="left"/>
      </w:pPr>
      <w:r>
        <w:t>Дети, привитые от туберкулеза, болеют в 15 раз реже и значительно легче, чем не привитые.</w:t>
      </w:r>
    </w:p>
    <w:p w:rsidR="003C634E" w:rsidRDefault="006C7764" w:rsidP="00A243DE">
      <w:pPr>
        <w:spacing w:line="240" w:lineRule="auto"/>
        <w:jc w:val="left"/>
      </w:pPr>
      <w:r>
        <w:t>В соответствии с Национальным календарем профилактических прививок вакцинацию от туберкулеза проводят в роддоме (при отсутствии про</w:t>
      </w:r>
      <w:r>
        <w:t>тивопоказаний) в первые 3-7 дней жизни ребенка.</w:t>
      </w:r>
    </w:p>
    <w:p w:rsidR="003C634E" w:rsidRDefault="006C7764" w:rsidP="00A243DE">
      <w:pPr>
        <w:spacing w:after="0" w:line="240" w:lineRule="auto"/>
        <w:jc w:val="left"/>
      </w:pPr>
      <w:r>
        <w:t>Если ребенок не привит до 6-месячного возраста, то в 6 месяцев необходимо ему провести туберкулиновую пробу Манту.</w:t>
      </w:r>
    </w:p>
    <w:p w:rsidR="003C634E" w:rsidRDefault="006C7764" w:rsidP="00A243DE">
      <w:pPr>
        <w:spacing w:line="240" w:lineRule="auto"/>
        <w:jc w:val="left"/>
      </w:pPr>
      <w:r>
        <w:lastRenderedPageBreak/>
        <w:t>Для поддержания приобретенного иммунитета повторные прививки проводятся в 7 и 14 лет.</w:t>
      </w:r>
    </w:p>
    <w:p w:rsidR="003C634E" w:rsidRDefault="006C7764" w:rsidP="00A243DE">
      <w:pPr>
        <w:spacing w:after="283" w:line="240" w:lineRule="auto"/>
        <w:jc w:val="left"/>
      </w:pPr>
      <w:r>
        <w:rPr>
          <w:b/>
        </w:rPr>
        <w:t xml:space="preserve">Что </w:t>
      </w:r>
      <w:r>
        <w:rPr>
          <w:b/>
        </w:rPr>
        <w:t>такое проба Манту?</w:t>
      </w:r>
    </w:p>
    <w:p w:rsidR="003C634E" w:rsidRDefault="006C7764" w:rsidP="00A243DE">
      <w:pPr>
        <w:spacing w:line="240" w:lineRule="auto"/>
        <w:jc w:val="left"/>
      </w:pPr>
      <w:r>
        <w:t xml:space="preserve">Для диагностики туберкулеза у детей большую ценность представляет </w:t>
      </w:r>
      <w:r>
        <w:rPr>
          <w:b/>
        </w:rPr>
        <w:t>туберкулиновая проба (реакция Манту)</w:t>
      </w:r>
      <w:r>
        <w:t>, которая является основным методом выявления туберкулеза у детей младше 14 лет. Данный метод считается наиболее безопасным.</w:t>
      </w:r>
    </w:p>
    <w:p w:rsidR="00A243DE" w:rsidRDefault="006C7764" w:rsidP="00A243DE">
      <w:pPr>
        <w:spacing w:line="240" w:lineRule="auto"/>
        <w:jc w:val="left"/>
      </w:pPr>
      <w:r>
        <w:t>Проба М</w:t>
      </w:r>
      <w:r>
        <w:t xml:space="preserve">анту </w:t>
      </w:r>
      <w:proofErr w:type="gramStart"/>
      <w:r>
        <w:t>–  внутрикожное</w:t>
      </w:r>
      <w:proofErr w:type="gramEnd"/>
      <w:r>
        <w:t xml:space="preserve"> введение туберкулина – смесь из органических веществ, полученная из микобактерий туберкулеза. Суть метода заключается в том, что при инфицировании микобактериями туберкулеза в результате заражения или вакцинации вакциной БЦЖ, </w:t>
      </w:r>
      <w:r w:rsidR="00A243DE">
        <w:t>наличии антител к микобактерии туберкулеза.</w:t>
      </w:r>
    </w:p>
    <w:p w:rsidR="00A243DE" w:rsidRDefault="00A243DE" w:rsidP="00A243DE">
      <w:pPr>
        <w:spacing w:after="283" w:line="240" w:lineRule="auto"/>
        <w:jc w:val="left"/>
      </w:pPr>
      <w:r>
        <w:rPr>
          <w:b/>
        </w:rPr>
        <w:t xml:space="preserve">Кому </w:t>
      </w:r>
      <w:r>
        <w:rPr>
          <w:b/>
        </w:rPr>
        <w:tab/>
        <w:t xml:space="preserve">необходимо </w:t>
      </w:r>
      <w:r>
        <w:rPr>
          <w:b/>
        </w:rPr>
        <w:tab/>
        <w:t xml:space="preserve">проводить </w:t>
      </w:r>
      <w:r>
        <w:rPr>
          <w:b/>
        </w:rPr>
        <w:tab/>
      </w:r>
      <w:proofErr w:type="gramStart"/>
      <w:r>
        <w:rPr>
          <w:b/>
        </w:rPr>
        <w:t>пробу  Манту</w:t>
      </w:r>
      <w:proofErr w:type="gramEnd"/>
      <w:r>
        <w:rPr>
          <w:b/>
        </w:rPr>
        <w:t>:</w:t>
      </w:r>
    </w:p>
    <w:p w:rsidR="003C634E" w:rsidRDefault="00A243DE" w:rsidP="00A243DE">
      <w:pPr>
        <w:spacing w:after="0"/>
        <w:ind w:left="720" w:hanging="360"/>
        <w:jc w:val="left"/>
        <w:sectPr w:rsidR="003C634E">
          <w:pgSz w:w="16838" w:h="11906" w:orient="landscape"/>
          <w:pgMar w:top="1440" w:right="1133" w:bottom="1440" w:left="1133" w:header="720" w:footer="720" w:gutter="0"/>
          <w:cols w:num="3" w:space="586"/>
        </w:sectPr>
      </w:pP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Здоровым детям, привитым БЦЖ, - 1 раз в год</w:t>
      </w:r>
      <w:bookmarkStart w:id="0" w:name="_GoBack"/>
      <w:bookmarkEnd w:id="0"/>
      <w:r>
        <w:t xml:space="preserve"> </w:t>
      </w:r>
      <w:r>
        <w:rPr>
          <w:i/>
        </w:rPr>
        <w:t xml:space="preserve">независимо от </w:t>
      </w:r>
      <w:proofErr w:type="gramStart"/>
      <w:r>
        <w:rPr>
          <w:i/>
        </w:rPr>
        <w:t xml:space="preserve">результата </w:t>
      </w:r>
      <w:r w:rsidR="006C7764">
        <w:rPr>
          <w:i/>
        </w:rPr>
        <w:t>.</w:t>
      </w:r>
      <w:proofErr w:type="gramEnd"/>
    </w:p>
    <w:p w:rsidR="003C634E" w:rsidRDefault="006C7764">
      <w:pPr>
        <w:spacing w:after="0" w:line="276" w:lineRule="auto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8000" cy="7543800"/>
            <wp:effectExtent l="0" t="0" r="0" b="0"/>
            <wp:wrapTopAndBottom/>
            <wp:docPr id="2396" name="Picture 2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" name="Picture 23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634E">
      <w:type w:val="continuous"/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34E"/>
    <w:rsid w:val="003C634E"/>
    <w:rsid w:val="006C7764"/>
    <w:rsid w:val="00A24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DCE6AC-67D8-4E57-A8C3-F0AF44C55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88" w:line="270" w:lineRule="auto"/>
      <w:ind w:left="-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0405</dc:creator>
  <cp:keywords/>
  <cp:lastModifiedBy>Иван</cp:lastModifiedBy>
  <cp:revision>2</cp:revision>
  <dcterms:created xsi:type="dcterms:W3CDTF">2019-03-28T17:16:00Z</dcterms:created>
  <dcterms:modified xsi:type="dcterms:W3CDTF">2019-03-28T17:16:00Z</dcterms:modified>
</cp:coreProperties>
</file>